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B31D7" w14:textId="4C29D1CF" w:rsidR="00A54634" w:rsidRPr="00153C2E" w:rsidRDefault="00AA05BF" w:rsidP="00142222">
      <w:pPr>
        <w:spacing w:before="120" w:after="120"/>
        <w:jc w:val="center"/>
        <w:rPr>
          <w:rFonts w:ascii="Arial" w:eastAsia="Calibri" w:hAnsi="Arial" w:cs="Arial"/>
          <w:b/>
          <w:bCs/>
        </w:rPr>
      </w:pPr>
      <w:r w:rsidRPr="00153C2E">
        <w:rPr>
          <w:rFonts w:ascii="Arial" w:eastAsia="Calibri" w:hAnsi="Arial" w:cs="Arial"/>
          <w:b/>
          <w:bCs/>
        </w:rPr>
        <w:t>Request for Proposal No. 2</w:t>
      </w:r>
      <w:r w:rsidR="00153C2E" w:rsidRPr="00153C2E">
        <w:rPr>
          <w:rFonts w:ascii="Arial" w:eastAsia="Calibri" w:hAnsi="Arial" w:cs="Arial"/>
          <w:b/>
          <w:bCs/>
        </w:rPr>
        <w:t>6</w:t>
      </w:r>
      <w:r w:rsidRPr="00153C2E">
        <w:rPr>
          <w:rFonts w:ascii="Arial" w:eastAsia="Calibri" w:hAnsi="Arial" w:cs="Arial"/>
          <w:b/>
          <w:bCs/>
        </w:rPr>
        <w:t>0000000</w:t>
      </w:r>
      <w:r w:rsidR="008E303D">
        <w:rPr>
          <w:rFonts w:ascii="Arial" w:eastAsia="Calibri" w:hAnsi="Arial" w:cs="Arial"/>
          <w:b/>
          <w:bCs/>
        </w:rPr>
        <w:t>1</w:t>
      </w:r>
      <w:r w:rsidR="008D6932">
        <w:rPr>
          <w:rFonts w:ascii="Arial" w:eastAsia="Calibri" w:hAnsi="Arial" w:cs="Arial"/>
          <w:b/>
          <w:bCs/>
        </w:rPr>
        <w:t>694</w:t>
      </w:r>
    </w:p>
    <w:p w14:paraId="621B31DA" w14:textId="26D8600C" w:rsidR="00A54634" w:rsidRPr="00153C2E" w:rsidRDefault="00AA05BF" w:rsidP="004551F5">
      <w:pPr>
        <w:spacing w:before="120" w:after="240"/>
        <w:jc w:val="center"/>
        <w:rPr>
          <w:rFonts w:ascii="Arial" w:eastAsia="Calibri" w:hAnsi="Arial" w:cs="Arial"/>
          <w:b/>
          <w:bCs/>
        </w:rPr>
      </w:pPr>
      <w:bookmarkStart w:id="0" w:name="_Hlk222753278"/>
      <w:r w:rsidRPr="00153C2E">
        <w:rPr>
          <w:rFonts w:ascii="Arial" w:eastAsia="Calibri" w:hAnsi="Arial" w:cs="Arial"/>
          <w:b/>
          <w:bCs/>
        </w:rPr>
        <w:t>Famil</w:t>
      </w:r>
      <w:r w:rsidR="001E3C9A">
        <w:rPr>
          <w:rFonts w:ascii="Arial" w:eastAsia="Calibri" w:hAnsi="Arial" w:cs="Arial"/>
          <w:b/>
          <w:bCs/>
        </w:rPr>
        <w:t>ies</w:t>
      </w:r>
      <w:r w:rsidRPr="00153C2E">
        <w:rPr>
          <w:rFonts w:ascii="Arial" w:eastAsia="Calibri" w:hAnsi="Arial" w:cs="Arial"/>
          <w:b/>
          <w:bCs/>
        </w:rPr>
        <w:t xml:space="preserve"> </w:t>
      </w:r>
      <w:r w:rsidR="004959AA">
        <w:rPr>
          <w:rFonts w:ascii="Arial" w:eastAsia="Calibri" w:hAnsi="Arial" w:cs="Arial"/>
          <w:b/>
          <w:bCs/>
        </w:rPr>
        <w:t xml:space="preserve">Together Building Solutions </w:t>
      </w:r>
      <w:r w:rsidR="001E3C9A">
        <w:rPr>
          <w:rFonts w:ascii="Arial" w:eastAsia="Calibri" w:hAnsi="Arial" w:cs="Arial"/>
          <w:b/>
          <w:bCs/>
        </w:rPr>
        <w:t xml:space="preserve">Services </w:t>
      </w:r>
      <w:r w:rsidR="004959AA">
        <w:rPr>
          <w:rFonts w:ascii="Arial" w:eastAsia="Calibri" w:hAnsi="Arial" w:cs="Arial"/>
          <w:b/>
          <w:bCs/>
        </w:rPr>
        <w:t xml:space="preserve">in </w:t>
      </w:r>
      <w:r w:rsidR="008D6932">
        <w:rPr>
          <w:rFonts w:ascii="Arial" w:eastAsia="Calibri" w:hAnsi="Arial" w:cs="Arial"/>
          <w:b/>
          <w:bCs/>
        </w:rPr>
        <w:t>Ottawa County</w:t>
      </w:r>
    </w:p>
    <w:tbl>
      <w:tblPr>
        <w:tblStyle w:val="ListTable3-Accent1"/>
        <w:tblW w:w="10260" w:type="dxa"/>
        <w:tblInd w:w="-459" w:type="dxa"/>
        <w:tblLayout w:type="fixed"/>
        <w:tblLook w:val="04A0" w:firstRow="1" w:lastRow="0" w:firstColumn="1" w:lastColumn="0" w:noHBand="0" w:noVBand="1"/>
      </w:tblPr>
      <w:tblGrid>
        <w:gridCol w:w="767"/>
        <w:gridCol w:w="1937"/>
        <w:gridCol w:w="810"/>
        <w:gridCol w:w="2520"/>
        <w:gridCol w:w="4226"/>
      </w:tblGrid>
      <w:tr w:rsidR="007438EE" w:rsidRPr="009C3093" w14:paraId="621B31E2" w14:textId="77777777" w:rsidTr="00B95B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67" w:type="dxa"/>
            <w:tcBorders>
              <w:bottom w:val="single" w:sz="4" w:space="0" w:color="auto"/>
            </w:tcBorders>
          </w:tcPr>
          <w:bookmarkEnd w:id="0"/>
          <w:p w14:paraId="621B31DD" w14:textId="77777777" w:rsidR="007438EE" w:rsidRPr="009C3093" w:rsidRDefault="007438EE" w:rsidP="00142222">
            <w:pPr>
              <w:jc w:val="center"/>
              <w:rPr>
                <w:rFonts w:ascii="Arial" w:hAnsi="Arial" w:cs="Arial"/>
              </w:rPr>
            </w:pPr>
            <w:r w:rsidRPr="009C3093">
              <w:rPr>
                <w:rFonts w:ascii="Arial" w:hAnsi="Arial" w:cs="Arial"/>
              </w:rPr>
              <w:t>Q #</w:t>
            </w:r>
          </w:p>
        </w:tc>
        <w:tc>
          <w:tcPr>
            <w:tcW w:w="1937" w:type="dxa"/>
            <w:tcBorders>
              <w:bottom w:val="single" w:sz="4" w:space="0" w:color="auto"/>
            </w:tcBorders>
          </w:tcPr>
          <w:p w14:paraId="621B31DE" w14:textId="23A0EAC8"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Document and Section</w:t>
            </w:r>
          </w:p>
        </w:tc>
        <w:tc>
          <w:tcPr>
            <w:tcW w:w="810" w:type="dxa"/>
            <w:tcBorders>
              <w:bottom w:val="single" w:sz="4" w:space="0" w:color="auto"/>
            </w:tcBorders>
          </w:tcPr>
          <w:p w14:paraId="621B31DF" w14:textId="77777777"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Page #</w:t>
            </w:r>
          </w:p>
        </w:tc>
        <w:tc>
          <w:tcPr>
            <w:tcW w:w="2520" w:type="dxa"/>
            <w:tcBorders>
              <w:bottom w:val="single" w:sz="4" w:space="0" w:color="auto"/>
            </w:tcBorders>
          </w:tcPr>
          <w:p w14:paraId="621B31E0" w14:textId="77777777"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Bidder Question</w:t>
            </w:r>
          </w:p>
        </w:tc>
        <w:tc>
          <w:tcPr>
            <w:tcW w:w="4226" w:type="dxa"/>
            <w:tcBorders>
              <w:bottom w:val="single" w:sz="4" w:space="0" w:color="auto"/>
            </w:tcBorders>
          </w:tcPr>
          <w:p w14:paraId="621B31E1" w14:textId="77777777" w:rsidR="007438EE" w:rsidRPr="009C3093" w:rsidRDefault="007438EE"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Answer (to be completed by the State)</w:t>
            </w:r>
          </w:p>
        </w:tc>
      </w:tr>
      <w:tr w:rsidR="00EE3518" w:rsidRPr="009C3093" w14:paraId="4DB6C092" w14:textId="77777777" w:rsidTr="00D72A01">
        <w:trPr>
          <w:cnfStyle w:val="000000100000" w:firstRow="0" w:lastRow="0" w:firstColumn="0" w:lastColumn="0" w:oddVBand="0" w:evenVBand="0" w:oddHBand="1" w:evenHBand="0" w:firstRowFirstColumn="0" w:firstRowLastColumn="0" w:lastRowFirstColumn="0" w:lastRowLastColumn="0"/>
          <w:trHeight w:val="1277"/>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52603DE9" w14:textId="4C7D6D33" w:rsidR="00EE3518" w:rsidRDefault="008F7833" w:rsidP="006B086D">
            <w:pPr>
              <w:spacing w:before="120"/>
              <w:rPr>
                <w:rFonts w:ascii="Arial" w:hAnsi="Arial" w:cs="Arial"/>
                <w:sz w:val="22"/>
                <w:szCs w:val="22"/>
              </w:rPr>
            </w:pPr>
            <w:r>
              <w:rPr>
                <w:rFonts w:ascii="Arial" w:hAnsi="Arial" w:cs="Arial"/>
                <w:sz w:val="22"/>
                <w:szCs w:val="22"/>
              </w:rPr>
              <w:t>1.</w:t>
            </w:r>
          </w:p>
        </w:tc>
        <w:tc>
          <w:tcPr>
            <w:tcW w:w="1937" w:type="dxa"/>
          </w:tcPr>
          <w:p w14:paraId="561D362A" w14:textId="77777777" w:rsidR="00304FE2" w:rsidRPr="001D15E6" w:rsidRDefault="00304FE2"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44BD3053" w14:textId="77777777" w:rsidR="00304FE2" w:rsidRPr="001D15E6" w:rsidRDefault="00304FE2"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20D1ED3D" w14:textId="77777777" w:rsidR="00304FE2" w:rsidRPr="001D15E6" w:rsidRDefault="00304FE2"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5133FD38" w14:textId="06A270E6" w:rsidR="00EE3518" w:rsidRPr="001D15E6" w:rsidRDefault="008D6932"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1D15E6">
              <w:rPr>
                <w:rFonts w:ascii="Arial" w:hAnsi="Arial" w:cs="Arial"/>
                <w:sz w:val="22"/>
                <w:szCs w:val="22"/>
              </w:rPr>
              <w:t xml:space="preserve">Schedule B Pricing </w:t>
            </w:r>
          </w:p>
        </w:tc>
        <w:tc>
          <w:tcPr>
            <w:tcW w:w="810" w:type="dxa"/>
            <w:tcBorders>
              <w:top w:val="single" w:sz="4" w:space="0" w:color="auto"/>
              <w:left w:val="single" w:sz="4" w:space="0" w:color="auto"/>
              <w:bottom w:val="single" w:sz="4" w:space="0" w:color="auto"/>
              <w:right w:val="single" w:sz="4" w:space="0" w:color="auto"/>
            </w:tcBorders>
            <w:vAlign w:val="bottom"/>
          </w:tcPr>
          <w:p w14:paraId="5286248F" w14:textId="2451FAFA" w:rsidR="00EE3518" w:rsidRPr="001D15E6" w:rsidRDefault="00EE3518" w:rsidP="006B086D">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c>
          <w:tcPr>
            <w:tcW w:w="2520" w:type="dxa"/>
            <w:tcBorders>
              <w:top w:val="single" w:sz="4" w:space="0" w:color="auto"/>
              <w:left w:val="single" w:sz="4" w:space="0" w:color="auto"/>
              <w:bottom w:val="single" w:sz="4" w:space="0" w:color="auto"/>
              <w:right w:val="single" w:sz="4" w:space="0" w:color="auto"/>
            </w:tcBorders>
            <w:vAlign w:val="bottom"/>
          </w:tcPr>
          <w:p w14:paraId="7F356C45" w14:textId="01196C33" w:rsidR="00EE3518" w:rsidRPr="001D15E6" w:rsidRDefault="008D6932" w:rsidP="006B086D">
            <w:pPr>
              <w:spacing w:before="120"/>
              <w:cnfStyle w:val="000000100000" w:firstRow="0" w:lastRow="0" w:firstColumn="0" w:lastColumn="0" w:oddVBand="0" w:evenVBand="0" w:oddHBand="1" w:evenHBand="0" w:firstRowFirstColumn="0" w:firstRowLastColumn="0" w:lastRowFirstColumn="0" w:lastRowLastColumn="0"/>
              <w:rPr>
                <w:rFonts w:ascii="Arial" w:eastAsia="Arial" w:hAnsi="Arial" w:cs="Arial"/>
                <w:color w:val="000000" w:themeColor="text1"/>
                <w:sz w:val="22"/>
                <w:szCs w:val="22"/>
              </w:rPr>
            </w:pPr>
            <w:r w:rsidRPr="001D15E6">
              <w:rPr>
                <w:rFonts w:ascii="Arial" w:hAnsi="Arial" w:cs="Arial"/>
                <w:color w:val="auto"/>
                <w:sz w:val="22"/>
                <w:szCs w:val="22"/>
              </w:rPr>
              <w:t>Is there additional funding beyond the $130,000.00 per year that will allow for a full FTBS team of 5.25 FTEs?</w:t>
            </w:r>
          </w:p>
        </w:tc>
        <w:tc>
          <w:tcPr>
            <w:tcW w:w="4226" w:type="dxa"/>
            <w:tcBorders>
              <w:top w:val="single" w:sz="4" w:space="0" w:color="auto"/>
              <w:left w:val="single" w:sz="4" w:space="0" w:color="auto"/>
              <w:bottom w:val="single" w:sz="4" w:space="0" w:color="auto"/>
              <w:right w:val="single" w:sz="4" w:space="0" w:color="auto"/>
            </w:tcBorders>
            <w:vAlign w:val="bottom"/>
          </w:tcPr>
          <w:p w14:paraId="3F87899A" w14:textId="70B6ABE7" w:rsidR="00EE3518" w:rsidRPr="001D15E6" w:rsidRDefault="00B611CD" w:rsidP="006B086D">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Pr>
                <w:rFonts w:ascii="Arial" w:hAnsi="Arial" w:cs="Arial"/>
                <w:sz w:val="22"/>
                <w:szCs w:val="22"/>
              </w:rPr>
              <w:t xml:space="preserve">There is not additional funding available beyond </w:t>
            </w:r>
            <w:r w:rsidR="00676F5B">
              <w:rPr>
                <w:rFonts w:ascii="Arial" w:hAnsi="Arial" w:cs="Arial"/>
                <w:sz w:val="22"/>
                <w:szCs w:val="22"/>
              </w:rPr>
              <w:t>$</w:t>
            </w:r>
            <w:r>
              <w:rPr>
                <w:rFonts w:ascii="Arial" w:hAnsi="Arial" w:cs="Arial"/>
                <w:sz w:val="22"/>
                <w:szCs w:val="22"/>
              </w:rPr>
              <w:t xml:space="preserve">130,000.00 per year. </w:t>
            </w:r>
          </w:p>
        </w:tc>
      </w:tr>
      <w:tr w:rsidR="00304FE2" w:rsidRPr="009C3093" w14:paraId="444DC07A" w14:textId="77777777" w:rsidTr="00304FE2">
        <w:trPr>
          <w:trHeight w:val="2672"/>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6DBB2F35" w14:textId="31881D16" w:rsidR="00304FE2" w:rsidRDefault="00304FE2" w:rsidP="006B086D">
            <w:pPr>
              <w:spacing w:before="120"/>
              <w:rPr>
                <w:rFonts w:ascii="Arial" w:hAnsi="Arial" w:cs="Arial"/>
                <w:sz w:val="22"/>
                <w:szCs w:val="22"/>
              </w:rPr>
            </w:pPr>
            <w:r>
              <w:rPr>
                <w:rFonts w:ascii="Arial" w:hAnsi="Arial" w:cs="Arial"/>
                <w:sz w:val="22"/>
                <w:szCs w:val="22"/>
              </w:rPr>
              <w:t>2.</w:t>
            </w:r>
          </w:p>
        </w:tc>
        <w:tc>
          <w:tcPr>
            <w:tcW w:w="1937" w:type="dxa"/>
          </w:tcPr>
          <w:p w14:paraId="581B844C" w14:textId="77777777" w:rsidR="00304FE2" w:rsidRPr="001D15E6" w:rsidRDefault="00304FE2"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064DD759" w14:textId="77777777" w:rsidR="00304FE2" w:rsidRPr="001D15E6" w:rsidRDefault="00304FE2"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272B8FB7" w14:textId="77777777" w:rsidR="00304FE2" w:rsidRPr="001D15E6" w:rsidRDefault="00304FE2"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0A9D763A" w14:textId="77777777" w:rsidR="00304FE2" w:rsidRPr="001D15E6" w:rsidRDefault="00304FE2"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4089EEFF" w14:textId="77777777" w:rsidR="00304FE2" w:rsidRPr="001D15E6" w:rsidRDefault="00304FE2"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0F32B0F7" w14:textId="77777777" w:rsidR="001D15E6" w:rsidRPr="001D15E6" w:rsidRDefault="001D15E6"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072D17E3" w14:textId="77777777" w:rsidR="001D15E6" w:rsidRPr="001D15E6" w:rsidRDefault="001D15E6"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410EFC70" w14:textId="26BBA170" w:rsidR="00304FE2" w:rsidRPr="001D15E6" w:rsidRDefault="00304FE2" w:rsidP="006B086D">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1D15E6">
              <w:rPr>
                <w:rFonts w:ascii="Arial" w:hAnsi="Arial" w:cs="Arial"/>
                <w:sz w:val="22"/>
                <w:szCs w:val="22"/>
              </w:rPr>
              <w:t>1.1 General Requirements, E. Credentials, 3) Training Requirements</w:t>
            </w:r>
          </w:p>
        </w:tc>
        <w:tc>
          <w:tcPr>
            <w:tcW w:w="810" w:type="dxa"/>
            <w:tcBorders>
              <w:top w:val="single" w:sz="4" w:space="0" w:color="auto"/>
              <w:left w:val="single" w:sz="4" w:space="0" w:color="auto"/>
              <w:bottom w:val="single" w:sz="4" w:space="0" w:color="auto"/>
              <w:right w:val="single" w:sz="4" w:space="0" w:color="auto"/>
            </w:tcBorders>
            <w:vAlign w:val="bottom"/>
          </w:tcPr>
          <w:p w14:paraId="76F73C03" w14:textId="462361BF" w:rsidR="00304FE2" w:rsidRPr="001D15E6" w:rsidRDefault="00304FE2" w:rsidP="006B086D">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1D15E6">
              <w:rPr>
                <w:rFonts w:ascii="Arial" w:hAnsi="Arial" w:cs="Arial"/>
                <w:sz w:val="22"/>
                <w:szCs w:val="22"/>
              </w:rPr>
              <w:t>46</w:t>
            </w:r>
          </w:p>
        </w:tc>
        <w:tc>
          <w:tcPr>
            <w:tcW w:w="2520" w:type="dxa"/>
            <w:tcBorders>
              <w:top w:val="single" w:sz="4" w:space="0" w:color="auto"/>
              <w:left w:val="single" w:sz="4" w:space="0" w:color="auto"/>
              <w:bottom w:val="single" w:sz="4" w:space="0" w:color="auto"/>
              <w:right w:val="single" w:sz="4" w:space="0" w:color="auto"/>
            </w:tcBorders>
            <w:vAlign w:val="bottom"/>
          </w:tcPr>
          <w:p w14:paraId="05C62B71" w14:textId="7BC379D0" w:rsidR="00304FE2" w:rsidRPr="001D15E6" w:rsidRDefault="00304FE2" w:rsidP="006B086D">
            <w:pPr>
              <w:spacing w:before="120"/>
              <w:cnfStyle w:val="000000000000" w:firstRow="0" w:lastRow="0" w:firstColumn="0" w:lastColumn="0" w:oddVBand="0" w:evenVBand="0" w:oddHBand="0" w:evenHBand="0" w:firstRowFirstColumn="0" w:firstRowLastColumn="0" w:lastRowFirstColumn="0" w:lastRowLastColumn="0"/>
              <w:rPr>
                <w:rFonts w:ascii="Arial" w:hAnsi="Arial" w:cs="Arial"/>
                <w:color w:val="auto"/>
                <w:sz w:val="22"/>
                <w:szCs w:val="22"/>
              </w:rPr>
            </w:pPr>
            <w:r w:rsidRPr="001D15E6">
              <w:rPr>
                <w:rFonts w:ascii="Arial" w:eastAsia="Arial" w:hAnsi="Arial" w:cs="Arial"/>
                <w:color w:val="262626" w:themeColor="text1" w:themeTint="D9"/>
                <w:sz w:val="22"/>
                <w:szCs w:val="22"/>
              </w:rPr>
              <w:t>Should the following special topic trainings: FPS Domestic Violence Training, Working with Substance Affected Families, and Mental Health Training be completed within one year of hire or within six months of hire as noted in other contracts?</w:t>
            </w:r>
          </w:p>
        </w:tc>
        <w:tc>
          <w:tcPr>
            <w:tcW w:w="4226" w:type="dxa"/>
            <w:tcBorders>
              <w:top w:val="single" w:sz="4" w:space="0" w:color="auto"/>
              <w:left w:val="single" w:sz="4" w:space="0" w:color="auto"/>
              <w:bottom w:val="single" w:sz="4" w:space="0" w:color="auto"/>
              <w:right w:val="single" w:sz="4" w:space="0" w:color="auto"/>
            </w:tcBorders>
            <w:vAlign w:val="bottom"/>
          </w:tcPr>
          <w:p w14:paraId="1E7D3457" w14:textId="65C20DCC" w:rsidR="00304FE2" w:rsidRPr="001D15E6" w:rsidRDefault="00304FE2" w:rsidP="006B086D">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1D15E6">
              <w:rPr>
                <w:rFonts w:ascii="Arial" w:eastAsia="Aptos" w:hAnsi="Arial" w:cs="Arial"/>
                <w:sz w:val="22"/>
                <w:szCs w:val="22"/>
              </w:rPr>
              <w:t xml:space="preserve">FPS Domestic Violence Training, Working with Substance Affected Families, and Mental Health Training </w:t>
            </w:r>
            <w:r w:rsidR="00B92E7E">
              <w:rPr>
                <w:rFonts w:ascii="Arial" w:eastAsia="Aptos" w:hAnsi="Arial" w:cs="Arial"/>
                <w:sz w:val="22"/>
                <w:szCs w:val="22"/>
              </w:rPr>
              <w:t>must</w:t>
            </w:r>
            <w:r w:rsidRPr="001D15E6">
              <w:rPr>
                <w:rFonts w:ascii="Arial" w:eastAsia="Aptos" w:hAnsi="Arial" w:cs="Arial"/>
                <w:sz w:val="22"/>
                <w:szCs w:val="22"/>
              </w:rPr>
              <w:t xml:space="preserve"> be completed within one year of hire.</w:t>
            </w:r>
          </w:p>
        </w:tc>
      </w:tr>
      <w:tr w:rsidR="00304FE2" w:rsidRPr="009C3093" w14:paraId="2840615F" w14:textId="77777777" w:rsidTr="00D72A01">
        <w:trPr>
          <w:cnfStyle w:val="000000100000" w:firstRow="0" w:lastRow="0" w:firstColumn="0" w:lastColumn="0" w:oddVBand="0" w:evenVBand="0" w:oddHBand="1" w:evenHBand="0" w:firstRowFirstColumn="0" w:firstRowLastColumn="0" w:lastRowFirstColumn="0" w:lastRowLastColumn="0"/>
          <w:trHeight w:val="1277"/>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2F7A84A4" w14:textId="77777777" w:rsidR="00304FE2" w:rsidRDefault="00304FE2" w:rsidP="006B086D">
            <w:pPr>
              <w:spacing w:before="120"/>
              <w:rPr>
                <w:rFonts w:ascii="Arial" w:hAnsi="Arial" w:cs="Arial"/>
                <w:b w:val="0"/>
                <w:bCs w:val="0"/>
                <w:sz w:val="22"/>
                <w:szCs w:val="22"/>
              </w:rPr>
            </w:pPr>
          </w:p>
          <w:p w14:paraId="3AA62D45" w14:textId="77777777" w:rsidR="00304FE2" w:rsidRDefault="00304FE2" w:rsidP="006B086D">
            <w:pPr>
              <w:spacing w:before="120"/>
              <w:rPr>
                <w:rFonts w:ascii="Arial" w:hAnsi="Arial" w:cs="Arial"/>
                <w:b w:val="0"/>
                <w:bCs w:val="0"/>
                <w:sz w:val="22"/>
                <w:szCs w:val="22"/>
              </w:rPr>
            </w:pPr>
          </w:p>
          <w:p w14:paraId="492E13C1" w14:textId="14238B42" w:rsidR="00304FE2" w:rsidRPr="00304FE2" w:rsidRDefault="00304FE2" w:rsidP="006B086D">
            <w:pPr>
              <w:spacing w:before="120"/>
              <w:rPr>
                <w:rFonts w:ascii="Arial" w:hAnsi="Arial" w:cs="Arial"/>
                <w:b w:val="0"/>
                <w:bCs w:val="0"/>
                <w:sz w:val="22"/>
                <w:szCs w:val="22"/>
              </w:rPr>
            </w:pPr>
            <w:r>
              <w:rPr>
                <w:rFonts w:ascii="Arial" w:hAnsi="Arial" w:cs="Arial"/>
                <w:sz w:val="22"/>
                <w:szCs w:val="22"/>
              </w:rPr>
              <w:t>3.</w:t>
            </w:r>
          </w:p>
        </w:tc>
        <w:tc>
          <w:tcPr>
            <w:tcW w:w="1937" w:type="dxa"/>
          </w:tcPr>
          <w:p w14:paraId="22B37A2B" w14:textId="77777777" w:rsidR="001D15E6" w:rsidRDefault="001D15E6"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eastAsia="Arial" w:hAnsi="Arial" w:cs="Arial"/>
                <w:color w:val="262626" w:themeColor="text1" w:themeTint="D9"/>
                <w:sz w:val="22"/>
                <w:szCs w:val="22"/>
              </w:rPr>
            </w:pPr>
          </w:p>
          <w:p w14:paraId="13C3EF1A" w14:textId="77777777" w:rsidR="001D15E6" w:rsidRDefault="001D15E6"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eastAsia="Arial" w:hAnsi="Arial" w:cs="Arial"/>
                <w:color w:val="262626" w:themeColor="text1" w:themeTint="D9"/>
                <w:sz w:val="22"/>
                <w:szCs w:val="22"/>
              </w:rPr>
            </w:pPr>
          </w:p>
          <w:p w14:paraId="678F062F" w14:textId="77777777" w:rsidR="001D15E6" w:rsidRDefault="001D15E6"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eastAsia="Arial" w:hAnsi="Arial" w:cs="Arial"/>
                <w:color w:val="262626" w:themeColor="text1" w:themeTint="D9"/>
                <w:sz w:val="22"/>
                <w:szCs w:val="22"/>
              </w:rPr>
            </w:pPr>
          </w:p>
          <w:p w14:paraId="49512645" w14:textId="77777777" w:rsidR="001D15E6" w:rsidRDefault="001D15E6"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eastAsia="Arial" w:hAnsi="Arial" w:cs="Arial"/>
                <w:color w:val="262626" w:themeColor="text1" w:themeTint="D9"/>
                <w:sz w:val="22"/>
                <w:szCs w:val="22"/>
              </w:rPr>
            </w:pPr>
          </w:p>
          <w:p w14:paraId="37FF5643" w14:textId="77777777" w:rsidR="001D15E6" w:rsidRDefault="001D15E6"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eastAsia="Arial" w:hAnsi="Arial" w:cs="Arial"/>
                <w:color w:val="262626" w:themeColor="text1" w:themeTint="D9"/>
                <w:sz w:val="22"/>
                <w:szCs w:val="22"/>
              </w:rPr>
            </w:pPr>
          </w:p>
          <w:p w14:paraId="7DB63F0D" w14:textId="77777777" w:rsidR="001D15E6" w:rsidRDefault="001D15E6"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eastAsia="Arial" w:hAnsi="Arial" w:cs="Arial"/>
                <w:color w:val="262626" w:themeColor="text1" w:themeTint="D9"/>
                <w:sz w:val="22"/>
                <w:szCs w:val="22"/>
              </w:rPr>
            </w:pPr>
          </w:p>
          <w:p w14:paraId="07B8B9D8" w14:textId="599D2C38" w:rsidR="00304FE2" w:rsidRPr="001D15E6" w:rsidRDefault="001D15E6" w:rsidP="006B086D">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1D15E6">
              <w:rPr>
                <w:rFonts w:ascii="Arial" w:eastAsia="Arial" w:hAnsi="Arial" w:cs="Arial"/>
                <w:color w:val="262626" w:themeColor="text1" w:themeTint="D9"/>
                <w:sz w:val="22"/>
                <w:szCs w:val="22"/>
              </w:rPr>
              <w:t>Category C. Staffing, Training, Agency Organization and Location, C4</w:t>
            </w:r>
          </w:p>
        </w:tc>
        <w:tc>
          <w:tcPr>
            <w:tcW w:w="810" w:type="dxa"/>
            <w:tcBorders>
              <w:top w:val="single" w:sz="4" w:space="0" w:color="auto"/>
              <w:left w:val="single" w:sz="4" w:space="0" w:color="auto"/>
              <w:bottom w:val="single" w:sz="4" w:space="0" w:color="auto"/>
              <w:right w:val="single" w:sz="4" w:space="0" w:color="auto"/>
            </w:tcBorders>
            <w:vAlign w:val="bottom"/>
          </w:tcPr>
          <w:p w14:paraId="54BE4811" w14:textId="305582AF" w:rsidR="00304FE2" w:rsidRPr="001D15E6" w:rsidRDefault="00304FE2" w:rsidP="006B086D">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1D15E6">
              <w:rPr>
                <w:rFonts w:ascii="Arial" w:hAnsi="Arial" w:cs="Arial"/>
                <w:sz w:val="22"/>
                <w:szCs w:val="22"/>
              </w:rPr>
              <w:t>68</w:t>
            </w:r>
          </w:p>
        </w:tc>
        <w:tc>
          <w:tcPr>
            <w:tcW w:w="2520" w:type="dxa"/>
            <w:tcBorders>
              <w:top w:val="single" w:sz="4" w:space="0" w:color="auto"/>
              <w:left w:val="single" w:sz="4" w:space="0" w:color="auto"/>
              <w:bottom w:val="single" w:sz="4" w:space="0" w:color="auto"/>
              <w:right w:val="single" w:sz="4" w:space="0" w:color="auto"/>
            </w:tcBorders>
            <w:vAlign w:val="bottom"/>
          </w:tcPr>
          <w:p w14:paraId="22DFA1A6" w14:textId="1D94DFD0" w:rsidR="00304FE2" w:rsidRPr="001D15E6" w:rsidRDefault="001D15E6" w:rsidP="006B086D">
            <w:pPr>
              <w:spacing w:before="120"/>
              <w:cnfStyle w:val="000000100000" w:firstRow="0" w:lastRow="0" w:firstColumn="0" w:lastColumn="0" w:oddVBand="0" w:evenVBand="0" w:oddHBand="1" w:evenHBand="0" w:firstRowFirstColumn="0" w:firstRowLastColumn="0" w:lastRowFirstColumn="0" w:lastRowLastColumn="0"/>
              <w:rPr>
                <w:rFonts w:ascii="Arial" w:hAnsi="Arial" w:cs="Arial"/>
                <w:color w:val="auto"/>
                <w:sz w:val="22"/>
                <w:szCs w:val="22"/>
              </w:rPr>
            </w:pPr>
            <w:r w:rsidRPr="001D15E6">
              <w:rPr>
                <w:rFonts w:ascii="Arial" w:eastAsia="Arial" w:hAnsi="Arial" w:cs="Arial"/>
                <w:color w:val="000000" w:themeColor="text1"/>
                <w:sz w:val="22"/>
                <w:szCs w:val="22"/>
              </w:rPr>
              <w:t>Should we only provide an organization chart with positions that have an allocation to the proposed FTBS Ottawa contract? The question notes an agency-wide organization chart; however, that is extremely large and will include irrelevant positions.</w:t>
            </w:r>
          </w:p>
        </w:tc>
        <w:tc>
          <w:tcPr>
            <w:tcW w:w="4226" w:type="dxa"/>
            <w:tcBorders>
              <w:top w:val="single" w:sz="4" w:space="0" w:color="auto"/>
              <w:left w:val="single" w:sz="4" w:space="0" w:color="auto"/>
              <w:bottom w:val="single" w:sz="4" w:space="0" w:color="auto"/>
              <w:right w:val="single" w:sz="4" w:space="0" w:color="auto"/>
            </w:tcBorders>
            <w:vAlign w:val="bottom"/>
          </w:tcPr>
          <w:p w14:paraId="78491F3D" w14:textId="18C78741" w:rsidR="00304FE2" w:rsidRPr="00B754C1" w:rsidRDefault="00B754C1" w:rsidP="006B086D">
            <w:pPr>
              <w:spacing w:before="12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B754C1">
              <w:rPr>
                <w:rFonts w:ascii="Arial" w:hAnsi="Arial" w:cs="Arial"/>
                <w:sz w:val="22"/>
                <w:szCs w:val="22"/>
              </w:rPr>
              <w:t>A condensed organizational chart with details of your Family Preservation services would be sufficient. If a manager oversees programs outside of Family Preservation, that would also need to be included on the provided organizational chart.</w:t>
            </w:r>
          </w:p>
        </w:tc>
      </w:tr>
      <w:tr w:rsidR="00304FE2" w:rsidRPr="009C3093" w14:paraId="724DD78F" w14:textId="77777777" w:rsidTr="000B6E1B">
        <w:trPr>
          <w:trHeight w:val="800"/>
        </w:trPr>
        <w:tc>
          <w:tcPr>
            <w:cnfStyle w:val="001000000000" w:firstRow="0" w:lastRow="0" w:firstColumn="1" w:lastColumn="0" w:oddVBand="0" w:evenVBand="0" w:oddHBand="0" w:evenHBand="0" w:firstRowFirstColumn="0" w:firstRowLastColumn="0" w:lastRowFirstColumn="0" w:lastRowLastColumn="0"/>
            <w:tcW w:w="767" w:type="dxa"/>
            <w:tcBorders>
              <w:top w:val="single" w:sz="4" w:space="0" w:color="auto"/>
              <w:left w:val="single" w:sz="4" w:space="0" w:color="auto"/>
              <w:bottom w:val="single" w:sz="4" w:space="0" w:color="auto"/>
              <w:right w:val="single" w:sz="4" w:space="0" w:color="auto"/>
            </w:tcBorders>
            <w:vAlign w:val="bottom"/>
          </w:tcPr>
          <w:p w14:paraId="7D9A50C4" w14:textId="0F978E11" w:rsidR="00304FE2" w:rsidRDefault="00304FE2" w:rsidP="006B086D">
            <w:pPr>
              <w:spacing w:before="120"/>
              <w:rPr>
                <w:rFonts w:ascii="Arial" w:hAnsi="Arial" w:cs="Arial"/>
                <w:sz w:val="22"/>
                <w:szCs w:val="22"/>
              </w:rPr>
            </w:pPr>
            <w:r>
              <w:rPr>
                <w:rFonts w:ascii="Arial" w:hAnsi="Arial" w:cs="Arial"/>
                <w:sz w:val="22"/>
                <w:szCs w:val="22"/>
              </w:rPr>
              <w:t>4.</w:t>
            </w:r>
          </w:p>
        </w:tc>
        <w:tc>
          <w:tcPr>
            <w:tcW w:w="1937" w:type="dxa"/>
          </w:tcPr>
          <w:p w14:paraId="031F6306" w14:textId="77777777" w:rsidR="00B754C1" w:rsidRDefault="00B754C1" w:rsidP="00B754C1">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6ED0827D" w14:textId="77777777" w:rsidR="00B754C1" w:rsidRDefault="00B754C1" w:rsidP="00B754C1">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2419618C" w14:textId="66268530" w:rsidR="00304FE2" w:rsidRDefault="00B754C1" w:rsidP="00B754C1">
            <w:pPr>
              <w:spacing w:before="60" w:after="60"/>
              <w:cnfStyle w:val="000000000000" w:firstRow="0" w:lastRow="0" w:firstColumn="0" w:lastColumn="0" w:oddVBand="0" w:evenVBand="0" w:oddHBand="0" w:evenHBand="0" w:firstRowFirstColumn="0" w:firstRowLastColumn="0" w:lastRowFirstColumn="0" w:lastRowLastColumn="0"/>
              <w:rPr>
                <w:rFonts w:ascii="Aptos" w:hAnsi="Aptos" w:cs="Arial"/>
              </w:rPr>
            </w:pPr>
            <w:r w:rsidRPr="001D15E6">
              <w:rPr>
                <w:rFonts w:ascii="Arial" w:hAnsi="Arial" w:cs="Arial"/>
                <w:sz w:val="22"/>
                <w:szCs w:val="22"/>
              </w:rPr>
              <w:t>1.1 General Requirements, E. Credentials</w:t>
            </w:r>
          </w:p>
        </w:tc>
        <w:tc>
          <w:tcPr>
            <w:tcW w:w="810" w:type="dxa"/>
            <w:tcBorders>
              <w:top w:val="single" w:sz="4" w:space="0" w:color="auto"/>
              <w:left w:val="single" w:sz="4" w:space="0" w:color="auto"/>
              <w:bottom w:val="single" w:sz="4" w:space="0" w:color="auto"/>
              <w:right w:val="single" w:sz="4" w:space="0" w:color="auto"/>
            </w:tcBorders>
            <w:vAlign w:val="bottom"/>
          </w:tcPr>
          <w:p w14:paraId="7CBFF286" w14:textId="54F067B1" w:rsidR="00304FE2" w:rsidRDefault="00304FE2" w:rsidP="006B086D">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45</w:t>
            </w:r>
          </w:p>
        </w:tc>
        <w:tc>
          <w:tcPr>
            <w:tcW w:w="2520" w:type="dxa"/>
            <w:tcBorders>
              <w:top w:val="single" w:sz="4" w:space="0" w:color="auto"/>
              <w:left w:val="single" w:sz="4" w:space="0" w:color="auto"/>
              <w:bottom w:val="single" w:sz="4" w:space="0" w:color="auto"/>
              <w:right w:val="single" w:sz="4" w:space="0" w:color="auto"/>
            </w:tcBorders>
            <w:vAlign w:val="bottom"/>
          </w:tcPr>
          <w:p w14:paraId="6AC8077F" w14:textId="7055BCCA" w:rsidR="00304FE2" w:rsidRDefault="00B754C1" w:rsidP="006B086D">
            <w:pPr>
              <w:spacing w:before="120"/>
              <w:cnfStyle w:val="000000000000" w:firstRow="0" w:lastRow="0" w:firstColumn="0" w:lastColumn="0" w:oddVBand="0" w:evenVBand="0" w:oddHBand="0" w:evenHBand="0" w:firstRowFirstColumn="0" w:firstRowLastColumn="0" w:lastRowFirstColumn="0" w:lastRowLastColumn="0"/>
              <w:rPr>
                <w:rFonts w:ascii="Aptos" w:hAnsi="Aptos" w:cs="Arial"/>
                <w:color w:val="auto"/>
              </w:rPr>
            </w:pPr>
            <w:r w:rsidRPr="63C83B6C">
              <w:rPr>
                <w:rFonts w:ascii="Arial" w:eastAsia="Arial" w:hAnsi="Arial" w:cs="Arial"/>
                <w:color w:val="000000" w:themeColor="text1"/>
                <w:sz w:val="22"/>
                <w:szCs w:val="22"/>
              </w:rPr>
              <w:t xml:space="preserve">Is a .50 FTE Supervisor allowed who would oversee 1 FTE FTBS Ottawa Worker and have the remaining .50 FTE </w:t>
            </w:r>
            <w:r w:rsidRPr="63C83B6C">
              <w:rPr>
                <w:rFonts w:ascii="Arial" w:eastAsia="Arial" w:hAnsi="Arial" w:cs="Arial"/>
                <w:color w:val="000000" w:themeColor="text1"/>
                <w:sz w:val="22"/>
                <w:szCs w:val="22"/>
              </w:rPr>
              <w:lastRenderedPageBreak/>
              <w:t>allocated to oversee another FTBS program?</w:t>
            </w:r>
          </w:p>
        </w:tc>
        <w:tc>
          <w:tcPr>
            <w:tcW w:w="4226" w:type="dxa"/>
            <w:tcBorders>
              <w:top w:val="single" w:sz="4" w:space="0" w:color="auto"/>
              <w:left w:val="single" w:sz="4" w:space="0" w:color="auto"/>
              <w:bottom w:val="single" w:sz="4" w:space="0" w:color="auto"/>
              <w:right w:val="single" w:sz="4" w:space="0" w:color="auto"/>
            </w:tcBorders>
            <w:vAlign w:val="bottom"/>
          </w:tcPr>
          <w:p w14:paraId="16D4870E" w14:textId="02CFA6CB" w:rsidR="000B6E1B" w:rsidRPr="000B6E1B" w:rsidRDefault="00590DCA" w:rsidP="006B086D">
            <w:pPr>
              <w:spacing w:before="12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lastRenderedPageBreak/>
              <w:t>Yes, a</w:t>
            </w:r>
            <w:r w:rsidR="000B6E1B" w:rsidRPr="000B6E1B">
              <w:rPr>
                <w:rFonts w:ascii="Arial" w:hAnsi="Arial" w:cs="Arial"/>
                <w:sz w:val="22"/>
                <w:szCs w:val="22"/>
              </w:rPr>
              <w:t xml:space="preserve"> supervisor can be .5 FTE and not also be .5 FTE direct worker if they are also a supervisor in another program or another FTBS contract.</w:t>
            </w:r>
          </w:p>
        </w:tc>
      </w:tr>
    </w:tbl>
    <w:p w14:paraId="621B3201" w14:textId="77777777" w:rsidR="00D766A9" w:rsidRPr="009C3093" w:rsidRDefault="00D766A9" w:rsidP="00E825D4">
      <w:pPr>
        <w:rPr>
          <w:rFonts w:ascii="Arial" w:eastAsia="Calibri" w:hAnsi="Arial" w:cs="Arial"/>
        </w:rPr>
      </w:pPr>
    </w:p>
    <w:sectPr w:rsidR="00D766A9" w:rsidRPr="009C3093" w:rsidSect="0014222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E8AF5" w14:textId="77777777" w:rsidR="003369CB" w:rsidRDefault="003369CB" w:rsidP="00B81EA4">
      <w:pPr>
        <w:spacing w:after="0" w:line="240" w:lineRule="auto"/>
      </w:pPr>
      <w:r>
        <w:separator/>
      </w:r>
    </w:p>
  </w:endnote>
  <w:endnote w:type="continuationSeparator" w:id="0">
    <w:p w14:paraId="5FEFE6C0" w14:textId="77777777" w:rsidR="003369CB" w:rsidRDefault="003369CB" w:rsidP="00B81EA4">
      <w:pPr>
        <w:spacing w:after="0" w:line="240" w:lineRule="auto"/>
      </w:pPr>
      <w:r>
        <w:continuationSeparator/>
      </w:r>
    </w:p>
  </w:endnote>
  <w:endnote w:type="continuationNotice" w:id="1">
    <w:p w14:paraId="345005A3" w14:textId="77777777" w:rsidR="003369CB" w:rsidRDefault="003369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AA632" w14:textId="77777777" w:rsidR="00142222" w:rsidRDefault="001422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D842C" w14:textId="77777777" w:rsidR="00142222" w:rsidRDefault="001422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9" w14:textId="7E2ED9A4" w:rsidR="00A54634" w:rsidRPr="00A54634" w:rsidRDefault="3E33E9EF">
    <w:pPr>
      <w:pStyle w:val="Footer"/>
      <w:rPr>
        <w:rFonts w:ascii="Arial" w:hAnsi="Arial" w:cs="Arial"/>
        <w:sz w:val="16"/>
        <w:szCs w:val="16"/>
      </w:rPr>
    </w:pPr>
    <w:r w:rsidRPr="3E33E9EF">
      <w:rPr>
        <w:rFonts w:ascii="Arial" w:eastAsia="Arial" w:hAnsi="Arial" w:cs="Arial"/>
        <w:sz w:val="16"/>
        <w:szCs w:val="16"/>
      </w:rPr>
      <w:t>Version 2021-2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259A0" w14:textId="77777777" w:rsidR="003369CB" w:rsidRDefault="003369CB" w:rsidP="00B81EA4">
      <w:pPr>
        <w:spacing w:after="0" w:line="240" w:lineRule="auto"/>
      </w:pPr>
      <w:r>
        <w:separator/>
      </w:r>
    </w:p>
  </w:footnote>
  <w:footnote w:type="continuationSeparator" w:id="0">
    <w:p w14:paraId="41F0438A" w14:textId="77777777" w:rsidR="003369CB" w:rsidRDefault="003369CB" w:rsidP="00B81EA4">
      <w:pPr>
        <w:spacing w:after="0" w:line="240" w:lineRule="auto"/>
      </w:pPr>
      <w:r>
        <w:continuationSeparator/>
      </w:r>
    </w:p>
  </w:footnote>
  <w:footnote w:type="continuationNotice" w:id="1">
    <w:p w14:paraId="11ABA8FB" w14:textId="77777777" w:rsidR="003369CB" w:rsidRDefault="003369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875BC" w14:textId="77777777" w:rsidR="00142222" w:rsidRDefault="001422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8" w14:textId="77777777" w:rsidR="004F6CD7" w:rsidRPr="00C75ED7" w:rsidRDefault="004F6CD7" w:rsidP="00C94F68">
    <w:pPr>
      <w:pStyle w:val="Header"/>
      <w:tabs>
        <w:tab w:val="left" w:pos="2160"/>
      </w:tabs>
      <w:spacing w:after="0" w:line="240" w:lineRule="auto"/>
      <w:rPr>
        <w:color w:val="808080" w:themeColor="background1" w:themeShade="8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68E73" w14:textId="77777777" w:rsidR="008D5C84" w:rsidRPr="008D5C84" w:rsidRDefault="008D5C84" w:rsidP="008D5C84">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8D5C84">
      <w:rPr>
        <w:rFonts w:ascii="Arial" w:eastAsia="Arial" w:hAnsi="Arial"/>
        <w:noProof/>
        <w:color w:val="auto"/>
        <w:szCs w:val="22"/>
      </w:rPr>
      <w:drawing>
        <wp:inline distT="0" distB="0" distL="0" distR="0" wp14:anchorId="0A86B700" wp14:editId="6D2729C1">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97388A1" w14:textId="77777777" w:rsidR="008D5C84" w:rsidRPr="008D5C84" w:rsidRDefault="008D5C84" w:rsidP="008D5C84">
    <w:pPr>
      <w:tabs>
        <w:tab w:val="center" w:pos="4680"/>
        <w:tab w:val="right" w:pos="9360"/>
      </w:tabs>
      <w:spacing w:after="240" w:line="240" w:lineRule="auto"/>
      <w:jc w:val="right"/>
      <w:rPr>
        <w:rFonts w:ascii="Arial" w:eastAsia="Arial" w:hAnsi="Arial"/>
        <w:color w:val="auto"/>
        <w:szCs w:val="22"/>
      </w:rPr>
    </w:pPr>
    <w:r w:rsidRPr="008D5C84">
      <w:rPr>
        <w:rFonts w:ascii="Segoe UI Semibold" w:eastAsia="Arial" w:hAnsi="Segoe UI Semibold" w:cs="Segoe UI Semibold"/>
        <w:bCs/>
        <w:noProof/>
        <w:color w:val="00558C"/>
        <w:sz w:val="16"/>
        <w:szCs w:val="16"/>
      </w:rPr>
      <w:t>Michigan.gov/MiProcurement</w:t>
    </w:r>
  </w:p>
  <w:p w14:paraId="2DC8C6FE" w14:textId="799287F7" w:rsidR="008D5C84" w:rsidRPr="008D5C84" w:rsidRDefault="008D5C84" w:rsidP="008D5C84">
    <w:pPr>
      <w:pBdr>
        <w:bottom w:val="single" w:sz="12" w:space="1" w:color="0067AC"/>
      </w:pBdr>
      <w:tabs>
        <w:tab w:val="right" w:pos="9360"/>
      </w:tabs>
      <w:spacing w:after="120" w:line="240" w:lineRule="auto"/>
      <w:rPr>
        <w:rFonts w:ascii="Arial" w:eastAsia="Arial" w:hAnsi="Arial"/>
        <w:b/>
        <w:caps/>
        <w:color w:val="auto"/>
        <w:spacing w:val="20"/>
        <w:sz w:val="48"/>
        <w:szCs w:val="48"/>
      </w:rPr>
    </w:pPr>
    <w:r w:rsidRPr="008D5C84">
      <w:rPr>
        <w:rFonts w:ascii="Arial" w:hAnsi="Arial" w:cs="Arial"/>
        <w:b/>
        <w:color w:val="auto"/>
        <w:sz w:val="40"/>
        <w:szCs w:val="40"/>
      </w:rPr>
      <w:t>BIDDER QUESTIONS &amp; ANSWERS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986855264">
    <w:abstractNumId w:val="1"/>
  </w:num>
  <w:num w:numId="2" w16cid:durableId="1821923641">
    <w:abstractNumId w:val="4"/>
  </w:num>
  <w:num w:numId="3" w16cid:durableId="1365135369">
    <w:abstractNumId w:val="2"/>
  </w:num>
  <w:num w:numId="4" w16cid:durableId="1209226450">
    <w:abstractNumId w:val="0"/>
  </w:num>
  <w:num w:numId="5" w16cid:durableId="130679940">
    <w:abstractNumId w:val="3"/>
  </w:num>
  <w:num w:numId="6" w16cid:durableId="2021006160">
    <w:abstractNumId w:val="5"/>
  </w:num>
  <w:num w:numId="7" w16cid:durableId="5873467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2305B"/>
    <w:rsid w:val="00027045"/>
    <w:rsid w:val="00034DF7"/>
    <w:rsid w:val="000475B9"/>
    <w:rsid w:val="00052509"/>
    <w:rsid w:val="00067918"/>
    <w:rsid w:val="00071626"/>
    <w:rsid w:val="00072BBA"/>
    <w:rsid w:val="000A7251"/>
    <w:rsid w:val="000B6E1B"/>
    <w:rsid w:val="000B7EF8"/>
    <w:rsid w:val="000E206A"/>
    <w:rsid w:val="000E2793"/>
    <w:rsid w:val="001104BE"/>
    <w:rsid w:val="00110E9F"/>
    <w:rsid w:val="00113571"/>
    <w:rsid w:val="00126AD0"/>
    <w:rsid w:val="00131CCF"/>
    <w:rsid w:val="00132FC8"/>
    <w:rsid w:val="0013480D"/>
    <w:rsid w:val="00137007"/>
    <w:rsid w:val="00137B18"/>
    <w:rsid w:val="00142222"/>
    <w:rsid w:val="001426D2"/>
    <w:rsid w:val="00153C2E"/>
    <w:rsid w:val="00167752"/>
    <w:rsid w:val="00175A04"/>
    <w:rsid w:val="001A03C1"/>
    <w:rsid w:val="001A7C6C"/>
    <w:rsid w:val="001B1FC3"/>
    <w:rsid w:val="001D15E6"/>
    <w:rsid w:val="001D4A58"/>
    <w:rsid w:val="001E3C32"/>
    <w:rsid w:val="001E3C9A"/>
    <w:rsid w:val="001F4A06"/>
    <w:rsid w:val="001F7971"/>
    <w:rsid w:val="00204D06"/>
    <w:rsid w:val="00217E2F"/>
    <w:rsid w:val="00226A30"/>
    <w:rsid w:val="002339DF"/>
    <w:rsid w:val="002433E2"/>
    <w:rsid w:val="00261BE8"/>
    <w:rsid w:val="00276DA4"/>
    <w:rsid w:val="002A3A6F"/>
    <w:rsid w:val="002C3EDD"/>
    <w:rsid w:val="002C3EF7"/>
    <w:rsid w:val="00304FE2"/>
    <w:rsid w:val="00307FB1"/>
    <w:rsid w:val="00333730"/>
    <w:rsid w:val="003369CB"/>
    <w:rsid w:val="00342204"/>
    <w:rsid w:val="00342970"/>
    <w:rsid w:val="0035346C"/>
    <w:rsid w:val="00360034"/>
    <w:rsid w:val="0036398F"/>
    <w:rsid w:val="003648D8"/>
    <w:rsid w:val="003672E4"/>
    <w:rsid w:val="00371A23"/>
    <w:rsid w:val="0039522A"/>
    <w:rsid w:val="003A0D10"/>
    <w:rsid w:val="003A6C59"/>
    <w:rsid w:val="003C1170"/>
    <w:rsid w:val="003E3A39"/>
    <w:rsid w:val="003F0475"/>
    <w:rsid w:val="003F54F5"/>
    <w:rsid w:val="00401F95"/>
    <w:rsid w:val="004036A3"/>
    <w:rsid w:val="00414F36"/>
    <w:rsid w:val="00427615"/>
    <w:rsid w:val="00430579"/>
    <w:rsid w:val="004372BA"/>
    <w:rsid w:val="0044414B"/>
    <w:rsid w:val="0045199F"/>
    <w:rsid w:val="004542FE"/>
    <w:rsid w:val="004551F5"/>
    <w:rsid w:val="004611BB"/>
    <w:rsid w:val="004618D7"/>
    <w:rsid w:val="0048484E"/>
    <w:rsid w:val="004959AA"/>
    <w:rsid w:val="004A1722"/>
    <w:rsid w:val="004B1D41"/>
    <w:rsid w:val="004B62FB"/>
    <w:rsid w:val="004C3247"/>
    <w:rsid w:val="004D4FA2"/>
    <w:rsid w:val="004E45F9"/>
    <w:rsid w:val="004F065F"/>
    <w:rsid w:val="004F6CD7"/>
    <w:rsid w:val="004F6D66"/>
    <w:rsid w:val="00501EEF"/>
    <w:rsid w:val="00502357"/>
    <w:rsid w:val="00514EB1"/>
    <w:rsid w:val="00522E75"/>
    <w:rsid w:val="005400B6"/>
    <w:rsid w:val="005835CF"/>
    <w:rsid w:val="00590DCA"/>
    <w:rsid w:val="005A2AEF"/>
    <w:rsid w:val="005B394D"/>
    <w:rsid w:val="005C1204"/>
    <w:rsid w:val="005C6550"/>
    <w:rsid w:val="005C7E47"/>
    <w:rsid w:val="005E5D6C"/>
    <w:rsid w:val="0060081D"/>
    <w:rsid w:val="00602F70"/>
    <w:rsid w:val="00604374"/>
    <w:rsid w:val="006045F6"/>
    <w:rsid w:val="00605B05"/>
    <w:rsid w:val="00612CC5"/>
    <w:rsid w:val="00613BD7"/>
    <w:rsid w:val="0061708C"/>
    <w:rsid w:val="00653D6F"/>
    <w:rsid w:val="006550B1"/>
    <w:rsid w:val="0066103F"/>
    <w:rsid w:val="006654C0"/>
    <w:rsid w:val="006677BD"/>
    <w:rsid w:val="00676F5B"/>
    <w:rsid w:val="0069764D"/>
    <w:rsid w:val="006B086D"/>
    <w:rsid w:val="006D26AA"/>
    <w:rsid w:val="006F7D7B"/>
    <w:rsid w:val="00703CE1"/>
    <w:rsid w:val="007438EE"/>
    <w:rsid w:val="0075386B"/>
    <w:rsid w:val="0075393C"/>
    <w:rsid w:val="00776156"/>
    <w:rsid w:val="00791540"/>
    <w:rsid w:val="007B353B"/>
    <w:rsid w:val="007E3F4C"/>
    <w:rsid w:val="007E61B1"/>
    <w:rsid w:val="00802CE8"/>
    <w:rsid w:val="00820004"/>
    <w:rsid w:val="00826EE9"/>
    <w:rsid w:val="0084329A"/>
    <w:rsid w:val="00867729"/>
    <w:rsid w:val="008A50AC"/>
    <w:rsid w:val="008B52BE"/>
    <w:rsid w:val="008C3074"/>
    <w:rsid w:val="008D48EB"/>
    <w:rsid w:val="008D5C84"/>
    <w:rsid w:val="008D6932"/>
    <w:rsid w:val="008E00ED"/>
    <w:rsid w:val="008E303D"/>
    <w:rsid w:val="008F6EB1"/>
    <w:rsid w:val="008F7833"/>
    <w:rsid w:val="00915F9D"/>
    <w:rsid w:val="009337B4"/>
    <w:rsid w:val="00981C5F"/>
    <w:rsid w:val="009A05D2"/>
    <w:rsid w:val="009A0A23"/>
    <w:rsid w:val="009A5CC3"/>
    <w:rsid w:val="009C3093"/>
    <w:rsid w:val="009D67FF"/>
    <w:rsid w:val="009E33F6"/>
    <w:rsid w:val="009E35C2"/>
    <w:rsid w:val="00A25D54"/>
    <w:rsid w:val="00A313DC"/>
    <w:rsid w:val="00A32767"/>
    <w:rsid w:val="00A4197D"/>
    <w:rsid w:val="00A42A7B"/>
    <w:rsid w:val="00A511A7"/>
    <w:rsid w:val="00A54634"/>
    <w:rsid w:val="00AA05BF"/>
    <w:rsid w:val="00AB08CD"/>
    <w:rsid w:val="00AC57A1"/>
    <w:rsid w:val="00AE68C5"/>
    <w:rsid w:val="00B01B57"/>
    <w:rsid w:val="00B07F21"/>
    <w:rsid w:val="00B2755C"/>
    <w:rsid w:val="00B33D76"/>
    <w:rsid w:val="00B3423A"/>
    <w:rsid w:val="00B55DD5"/>
    <w:rsid w:val="00B60686"/>
    <w:rsid w:val="00B611CD"/>
    <w:rsid w:val="00B66FA7"/>
    <w:rsid w:val="00B754C1"/>
    <w:rsid w:val="00B75995"/>
    <w:rsid w:val="00B81EA4"/>
    <w:rsid w:val="00B92E7E"/>
    <w:rsid w:val="00B93748"/>
    <w:rsid w:val="00B95BB0"/>
    <w:rsid w:val="00BB69E9"/>
    <w:rsid w:val="00BE21F9"/>
    <w:rsid w:val="00BE30CE"/>
    <w:rsid w:val="00BE3BB9"/>
    <w:rsid w:val="00BE6A29"/>
    <w:rsid w:val="00BF1773"/>
    <w:rsid w:val="00BF2AE6"/>
    <w:rsid w:val="00C04E96"/>
    <w:rsid w:val="00C05F68"/>
    <w:rsid w:val="00C106A5"/>
    <w:rsid w:val="00C27B94"/>
    <w:rsid w:val="00C36B5C"/>
    <w:rsid w:val="00C52617"/>
    <w:rsid w:val="00C52CA8"/>
    <w:rsid w:val="00C73279"/>
    <w:rsid w:val="00C75ED7"/>
    <w:rsid w:val="00C94F68"/>
    <w:rsid w:val="00CE0B7A"/>
    <w:rsid w:val="00CF0659"/>
    <w:rsid w:val="00CF13FD"/>
    <w:rsid w:val="00D013FE"/>
    <w:rsid w:val="00D14E36"/>
    <w:rsid w:val="00D34F0D"/>
    <w:rsid w:val="00D41ADE"/>
    <w:rsid w:val="00D766A9"/>
    <w:rsid w:val="00D91073"/>
    <w:rsid w:val="00DA0554"/>
    <w:rsid w:val="00DC05B8"/>
    <w:rsid w:val="00DE5FCE"/>
    <w:rsid w:val="00E139CD"/>
    <w:rsid w:val="00E23E3D"/>
    <w:rsid w:val="00E30AF2"/>
    <w:rsid w:val="00E31212"/>
    <w:rsid w:val="00E4196C"/>
    <w:rsid w:val="00E825D4"/>
    <w:rsid w:val="00E9496A"/>
    <w:rsid w:val="00EA5D73"/>
    <w:rsid w:val="00EA6113"/>
    <w:rsid w:val="00EB31A6"/>
    <w:rsid w:val="00EB6AB1"/>
    <w:rsid w:val="00EC3CB1"/>
    <w:rsid w:val="00EC4DE9"/>
    <w:rsid w:val="00EE3518"/>
    <w:rsid w:val="00EE3CEB"/>
    <w:rsid w:val="00F130C4"/>
    <w:rsid w:val="00F261C8"/>
    <w:rsid w:val="00F42866"/>
    <w:rsid w:val="00F46005"/>
    <w:rsid w:val="00F46BB5"/>
    <w:rsid w:val="00F553D9"/>
    <w:rsid w:val="00F565F9"/>
    <w:rsid w:val="00F5724A"/>
    <w:rsid w:val="00F57B46"/>
    <w:rsid w:val="00F72120"/>
    <w:rsid w:val="00FA3F89"/>
    <w:rsid w:val="00FB66AB"/>
    <w:rsid w:val="00FD1175"/>
    <w:rsid w:val="00FE446B"/>
    <w:rsid w:val="00FE5B8B"/>
    <w:rsid w:val="00FF4AA5"/>
    <w:rsid w:val="00FF518C"/>
    <w:rsid w:val="00FF6DB4"/>
    <w:rsid w:val="3E33E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1B31C8"/>
  <w15:chartTrackingRefBased/>
  <w15:docId w15:val="{D36822F0-9651-417C-8208-3CD0DFE7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2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 w:val="22"/>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table" w:styleId="TableSimple2">
    <w:name w:val="Table Simple 2"/>
    <w:basedOn w:val="TableNormal"/>
    <w:rsid w:val="00BF1773"/>
    <w:pPr>
      <w:spacing w:after="0" w:line="240" w:lineRule="auto"/>
    </w:pPr>
    <w:rPr>
      <w:rFonts w:eastAsia="Times New Roman"/>
      <w:color w:val="auto"/>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styleId="Revision">
    <w:name w:val="Revision"/>
    <w:hidden/>
    <w:uiPriority w:val="99"/>
    <w:semiHidden/>
    <w:rsid w:val="002A3A6F"/>
    <w:pPr>
      <w:spacing w:after="0" w:line="240" w:lineRule="auto"/>
    </w:pPr>
  </w:style>
  <w:style w:type="character" w:styleId="CommentReference">
    <w:name w:val="annotation reference"/>
    <w:basedOn w:val="DefaultParagraphFont"/>
    <w:uiPriority w:val="99"/>
    <w:semiHidden/>
    <w:unhideWhenUsed/>
    <w:rsid w:val="009C3093"/>
    <w:rPr>
      <w:sz w:val="16"/>
      <w:szCs w:val="16"/>
    </w:rPr>
  </w:style>
  <w:style w:type="paragraph" w:styleId="CommentText">
    <w:name w:val="annotation text"/>
    <w:basedOn w:val="Normal"/>
    <w:link w:val="CommentTextChar"/>
    <w:uiPriority w:val="99"/>
    <w:semiHidden/>
    <w:unhideWhenUsed/>
    <w:rsid w:val="009C3093"/>
    <w:pPr>
      <w:spacing w:line="240" w:lineRule="auto"/>
    </w:pPr>
    <w:rPr>
      <w:sz w:val="20"/>
      <w:szCs w:val="20"/>
    </w:rPr>
  </w:style>
  <w:style w:type="character" w:customStyle="1" w:styleId="CommentTextChar">
    <w:name w:val="Comment Text Char"/>
    <w:basedOn w:val="DefaultParagraphFont"/>
    <w:link w:val="CommentText"/>
    <w:uiPriority w:val="99"/>
    <w:semiHidden/>
    <w:rsid w:val="009C3093"/>
    <w:rPr>
      <w:sz w:val="20"/>
      <w:szCs w:val="20"/>
    </w:rPr>
  </w:style>
  <w:style w:type="paragraph" w:styleId="CommentSubject">
    <w:name w:val="annotation subject"/>
    <w:basedOn w:val="CommentText"/>
    <w:next w:val="CommentText"/>
    <w:link w:val="CommentSubjectChar"/>
    <w:uiPriority w:val="99"/>
    <w:semiHidden/>
    <w:unhideWhenUsed/>
    <w:rsid w:val="009C3093"/>
    <w:rPr>
      <w:b/>
      <w:bCs/>
    </w:rPr>
  </w:style>
  <w:style w:type="character" w:customStyle="1" w:styleId="CommentSubjectChar">
    <w:name w:val="Comment Subject Char"/>
    <w:basedOn w:val="CommentTextChar"/>
    <w:link w:val="CommentSubject"/>
    <w:uiPriority w:val="99"/>
    <w:semiHidden/>
    <w:rsid w:val="009C3093"/>
    <w:rPr>
      <w:b/>
      <w:bCs/>
      <w:sz w:val="20"/>
      <w:szCs w:val="20"/>
    </w:rPr>
  </w:style>
  <w:style w:type="table" w:styleId="ListTable3-Accent1">
    <w:name w:val="List Table 3 Accent 1"/>
    <w:basedOn w:val="TableNormal"/>
    <w:uiPriority w:val="48"/>
    <w:rsid w:val="009C3093"/>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UnresolvedMention">
    <w:name w:val="Unresolved Mention"/>
    <w:basedOn w:val="DefaultParagraphFont"/>
    <w:uiPriority w:val="99"/>
    <w:semiHidden/>
    <w:unhideWhenUsed/>
    <w:rsid w:val="003534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84954">
      <w:bodyDiv w:val="1"/>
      <w:marLeft w:val="0"/>
      <w:marRight w:val="0"/>
      <w:marTop w:val="0"/>
      <w:marBottom w:val="0"/>
      <w:divBdr>
        <w:top w:val="none" w:sz="0" w:space="0" w:color="auto"/>
        <w:left w:val="none" w:sz="0" w:space="0" w:color="auto"/>
        <w:bottom w:val="none" w:sz="0" w:space="0" w:color="auto"/>
        <w:right w:val="none" w:sz="0" w:space="0" w:color="auto"/>
      </w:divBdr>
    </w:div>
    <w:div w:id="63063927">
      <w:bodyDiv w:val="1"/>
      <w:marLeft w:val="0"/>
      <w:marRight w:val="0"/>
      <w:marTop w:val="0"/>
      <w:marBottom w:val="0"/>
      <w:divBdr>
        <w:top w:val="none" w:sz="0" w:space="0" w:color="auto"/>
        <w:left w:val="none" w:sz="0" w:space="0" w:color="auto"/>
        <w:bottom w:val="none" w:sz="0" w:space="0" w:color="auto"/>
        <w:right w:val="none" w:sz="0" w:space="0" w:color="auto"/>
      </w:divBdr>
    </w:div>
    <w:div w:id="89160908">
      <w:bodyDiv w:val="1"/>
      <w:marLeft w:val="0"/>
      <w:marRight w:val="0"/>
      <w:marTop w:val="0"/>
      <w:marBottom w:val="0"/>
      <w:divBdr>
        <w:top w:val="none" w:sz="0" w:space="0" w:color="auto"/>
        <w:left w:val="none" w:sz="0" w:space="0" w:color="auto"/>
        <w:bottom w:val="none" w:sz="0" w:space="0" w:color="auto"/>
        <w:right w:val="none" w:sz="0" w:space="0" w:color="auto"/>
      </w:divBdr>
    </w:div>
    <w:div w:id="124010190">
      <w:bodyDiv w:val="1"/>
      <w:marLeft w:val="0"/>
      <w:marRight w:val="0"/>
      <w:marTop w:val="0"/>
      <w:marBottom w:val="0"/>
      <w:divBdr>
        <w:top w:val="none" w:sz="0" w:space="0" w:color="auto"/>
        <w:left w:val="none" w:sz="0" w:space="0" w:color="auto"/>
        <w:bottom w:val="none" w:sz="0" w:space="0" w:color="auto"/>
        <w:right w:val="none" w:sz="0" w:space="0" w:color="auto"/>
      </w:divBdr>
    </w:div>
    <w:div w:id="176233907">
      <w:bodyDiv w:val="1"/>
      <w:marLeft w:val="0"/>
      <w:marRight w:val="0"/>
      <w:marTop w:val="0"/>
      <w:marBottom w:val="0"/>
      <w:divBdr>
        <w:top w:val="none" w:sz="0" w:space="0" w:color="auto"/>
        <w:left w:val="none" w:sz="0" w:space="0" w:color="auto"/>
        <w:bottom w:val="none" w:sz="0" w:space="0" w:color="auto"/>
        <w:right w:val="none" w:sz="0" w:space="0" w:color="auto"/>
      </w:divBdr>
    </w:div>
    <w:div w:id="498812999">
      <w:bodyDiv w:val="1"/>
      <w:marLeft w:val="0"/>
      <w:marRight w:val="0"/>
      <w:marTop w:val="0"/>
      <w:marBottom w:val="0"/>
      <w:divBdr>
        <w:top w:val="none" w:sz="0" w:space="0" w:color="auto"/>
        <w:left w:val="none" w:sz="0" w:space="0" w:color="auto"/>
        <w:bottom w:val="none" w:sz="0" w:space="0" w:color="auto"/>
        <w:right w:val="none" w:sz="0" w:space="0" w:color="auto"/>
      </w:divBdr>
    </w:div>
    <w:div w:id="575477334">
      <w:bodyDiv w:val="1"/>
      <w:marLeft w:val="0"/>
      <w:marRight w:val="0"/>
      <w:marTop w:val="0"/>
      <w:marBottom w:val="0"/>
      <w:divBdr>
        <w:top w:val="none" w:sz="0" w:space="0" w:color="auto"/>
        <w:left w:val="none" w:sz="0" w:space="0" w:color="auto"/>
        <w:bottom w:val="none" w:sz="0" w:space="0" w:color="auto"/>
        <w:right w:val="none" w:sz="0" w:space="0" w:color="auto"/>
      </w:divBdr>
    </w:div>
    <w:div w:id="614606136">
      <w:bodyDiv w:val="1"/>
      <w:marLeft w:val="0"/>
      <w:marRight w:val="0"/>
      <w:marTop w:val="0"/>
      <w:marBottom w:val="0"/>
      <w:divBdr>
        <w:top w:val="none" w:sz="0" w:space="0" w:color="auto"/>
        <w:left w:val="none" w:sz="0" w:space="0" w:color="auto"/>
        <w:bottom w:val="none" w:sz="0" w:space="0" w:color="auto"/>
        <w:right w:val="none" w:sz="0" w:space="0" w:color="auto"/>
      </w:divBdr>
    </w:div>
    <w:div w:id="766384365">
      <w:bodyDiv w:val="1"/>
      <w:marLeft w:val="0"/>
      <w:marRight w:val="0"/>
      <w:marTop w:val="0"/>
      <w:marBottom w:val="0"/>
      <w:divBdr>
        <w:top w:val="none" w:sz="0" w:space="0" w:color="auto"/>
        <w:left w:val="none" w:sz="0" w:space="0" w:color="auto"/>
        <w:bottom w:val="none" w:sz="0" w:space="0" w:color="auto"/>
        <w:right w:val="none" w:sz="0" w:space="0" w:color="auto"/>
      </w:divBdr>
    </w:div>
    <w:div w:id="881677603">
      <w:bodyDiv w:val="1"/>
      <w:marLeft w:val="0"/>
      <w:marRight w:val="0"/>
      <w:marTop w:val="0"/>
      <w:marBottom w:val="0"/>
      <w:divBdr>
        <w:top w:val="none" w:sz="0" w:space="0" w:color="auto"/>
        <w:left w:val="none" w:sz="0" w:space="0" w:color="auto"/>
        <w:bottom w:val="none" w:sz="0" w:space="0" w:color="auto"/>
        <w:right w:val="none" w:sz="0" w:space="0" w:color="auto"/>
      </w:divBdr>
    </w:div>
    <w:div w:id="1185175272">
      <w:bodyDiv w:val="1"/>
      <w:marLeft w:val="0"/>
      <w:marRight w:val="0"/>
      <w:marTop w:val="0"/>
      <w:marBottom w:val="0"/>
      <w:divBdr>
        <w:top w:val="none" w:sz="0" w:space="0" w:color="auto"/>
        <w:left w:val="none" w:sz="0" w:space="0" w:color="auto"/>
        <w:bottom w:val="none" w:sz="0" w:space="0" w:color="auto"/>
        <w:right w:val="none" w:sz="0" w:space="0" w:color="auto"/>
      </w:divBdr>
    </w:div>
    <w:div w:id="1193768930">
      <w:bodyDiv w:val="1"/>
      <w:marLeft w:val="0"/>
      <w:marRight w:val="0"/>
      <w:marTop w:val="0"/>
      <w:marBottom w:val="0"/>
      <w:divBdr>
        <w:top w:val="none" w:sz="0" w:space="0" w:color="auto"/>
        <w:left w:val="none" w:sz="0" w:space="0" w:color="auto"/>
        <w:bottom w:val="none" w:sz="0" w:space="0" w:color="auto"/>
        <w:right w:val="none" w:sz="0" w:space="0" w:color="auto"/>
      </w:divBdr>
    </w:div>
    <w:div w:id="1281491823">
      <w:bodyDiv w:val="1"/>
      <w:marLeft w:val="0"/>
      <w:marRight w:val="0"/>
      <w:marTop w:val="0"/>
      <w:marBottom w:val="0"/>
      <w:divBdr>
        <w:top w:val="none" w:sz="0" w:space="0" w:color="auto"/>
        <w:left w:val="none" w:sz="0" w:space="0" w:color="auto"/>
        <w:bottom w:val="none" w:sz="0" w:space="0" w:color="auto"/>
        <w:right w:val="none" w:sz="0" w:space="0" w:color="auto"/>
      </w:divBdr>
    </w:div>
    <w:div w:id="1450926758">
      <w:bodyDiv w:val="1"/>
      <w:marLeft w:val="0"/>
      <w:marRight w:val="0"/>
      <w:marTop w:val="0"/>
      <w:marBottom w:val="0"/>
      <w:divBdr>
        <w:top w:val="none" w:sz="0" w:space="0" w:color="auto"/>
        <w:left w:val="none" w:sz="0" w:space="0" w:color="auto"/>
        <w:bottom w:val="none" w:sz="0" w:space="0" w:color="auto"/>
        <w:right w:val="none" w:sz="0" w:space="0" w:color="auto"/>
      </w:divBdr>
    </w:div>
    <w:div w:id="1474907868">
      <w:bodyDiv w:val="1"/>
      <w:marLeft w:val="0"/>
      <w:marRight w:val="0"/>
      <w:marTop w:val="0"/>
      <w:marBottom w:val="0"/>
      <w:divBdr>
        <w:top w:val="none" w:sz="0" w:space="0" w:color="auto"/>
        <w:left w:val="none" w:sz="0" w:space="0" w:color="auto"/>
        <w:bottom w:val="none" w:sz="0" w:space="0" w:color="auto"/>
        <w:right w:val="none" w:sz="0" w:space="0" w:color="auto"/>
      </w:divBdr>
    </w:div>
    <w:div w:id="1556966113">
      <w:bodyDiv w:val="1"/>
      <w:marLeft w:val="0"/>
      <w:marRight w:val="0"/>
      <w:marTop w:val="0"/>
      <w:marBottom w:val="0"/>
      <w:divBdr>
        <w:top w:val="none" w:sz="0" w:space="0" w:color="auto"/>
        <w:left w:val="none" w:sz="0" w:space="0" w:color="auto"/>
        <w:bottom w:val="none" w:sz="0" w:space="0" w:color="auto"/>
        <w:right w:val="none" w:sz="0" w:space="0" w:color="auto"/>
      </w:divBdr>
    </w:div>
    <w:div w:id="1574965791">
      <w:bodyDiv w:val="1"/>
      <w:marLeft w:val="0"/>
      <w:marRight w:val="0"/>
      <w:marTop w:val="0"/>
      <w:marBottom w:val="0"/>
      <w:divBdr>
        <w:top w:val="none" w:sz="0" w:space="0" w:color="auto"/>
        <w:left w:val="none" w:sz="0" w:space="0" w:color="auto"/>
        <w:bottom w:val="none" w:sz="0" w:space="0" w:color="auto"/>
        <w:right w:val="none" w:sz="0" w:space="0" w:color="auto"/>
      </w:divBdr>
    </w:div>
    <w:div w:id="1688018799">
      <w:bodyDiv w:val="1"/>
      <w:marLeft w:val="0"/>
      <w:marRight w:val="0"/>
      <w:marTop w:val="0"/>
      <w:marBottom w:val="0"/>
      <w:divBdr>
        <w:top w:val="none" w:sz="0" w:space="0" w:color="auto"/>
        <w:left w:val="none" w:sz="0" w:space="0" w:color="auto"/>
        <w:bottom w:val="none" w:sz="0" w:space="0" w:color="auto"/>
        <w:right w:val="none" w:sz="0" w:space="0" w:color="auto"/>
      </w:divBdr>
    </w:div>
    <w:div w:id="2052264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c0d83692-8000-456c-81e0-753272234f01" ContentTypeId="0x010100D80FC88A48A3EA4889EF01C87FCFD42A"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TaxCatchAll xmlns="e4664c3e-f049-4574-bd7d-7499d2032cca">
      <Value>32</Value>
      <Value>81</Value>
      <Value>28</Value>
      <Value>27</Value>
      <Value>94</Value>
      <Value>24</Value>
      <Value>23</Value>
      <Value>72</Value>
      <Value>1</Value>
    </TaxCatchAll>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Forms and Templates</TermName>
          <TermId xmlns="http://schemas.microsoft.com/office/infopath/2007/PartnerControls">4fb3848f-ffeb-40be-a8dd-b838de261f7f</TermId>
        </TermInfo>
        <TermInfo xmlns="http://schemas.microsoft.com/office/infopath/2007/PartnerControls">
          <TermName xmlns="http://schemas.microsoft.com/office/infopath/2007/PartnerControls">Competitive Proof of Concept (CPC)</TermName>
          <TermId xmlns="http://schemas.microsoft.com/office/infopath/2007/PartnerControls">e3ccedd5-d174-4b8d-856a-cd612ca9d248</TermId>
        </TermInfo>
        <TermInfo xmlns="http://schemas.microsoft.com/office/infopath/2007/PartnerControls">
          <TermName xmlns="http://schemas.microsoft.com/office/infopath/2007/PartnerControls">Request for Information (RFI)</TermName>
          <TermId xmlns="http://schemas.microsoft.com/office/infopath/2007/PartnerControls">1981d1bd-89b1-4c54-8dd6-2bbcb6f9c4f3</TermId>
        </TermInfo>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IT Purchases</TermName>
          <TermId xmlns="http://schemas.microsoft.com/office/infopath/2007/PartnerControls">7d17b61f-5819-490a-ba95-8fb05bda89f8</TermId>
        </TermInfo>
        <TermInfo xmlns="http://schemas.microsoft.com/office/infopath/2007/PartnerControls">
          <TermName xmlns="http://schemas.microsoft.com/office/infopath/2007/PartnerControls">Vendor Questions and Answer Period</TermName>
          <TermId xmlns="http://schemas.microsoft.com/office/infopath/2007/PartnerControls">b7df5cef-dd6a-43ec-b3ad-841277c5cdf2</TermId>
        </TermInfo>
      </Terms>
    </k34b14aa96934db7a6567dc83a5ee0ba>
    <Page_x0020_Sort_x0020_Order xmlns="e4664c3e-f049-4574-bd7d-7499d2032cca" xsi:nil="true"/>
    <Document_x0020_Number xmlns="e4664c3e-f049-4574-bd7d-7499d2032cca" xsi:nil="true"/>
    <Document_x0020_Description xmlns="e4664c3e-f049-4574-bd7d-7499d2032cca">Bidder Questions &amp; Answers. For the bidders to ask questions about the solicistation they are bidding on and for the buyers to respond to their question</Document_x0020_Description>
    <som_IsOpenInNewTab xmlns="e4664c3e-f049-4574-bd7d-7499d2032cca">false</som_IsOpenInNewTab>
    <Fillable xmlns="e4664c3e-f049-4574-bd7d-7499d2032cc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FD105D4FF1C0B04EBBC6E9180B20B501" ma:contentTypeVersion="53" ma:contentTypeDescription="" ma:contentTypeScope="" ma:versionID="082a6cc448f3a5d419c84ed8d96f061f">
  <xsd:schema xmlns:xsd="http://www.w3.org/2001/XMLSchema" xmlns:xs="http://www.w3.org/2001/XMLSchema" xmlns:p="http://schemas.microsoft.com/office/2006/metadata/properties" xmlns:ns2="e4664c3e-f049-4574-bd7d-7499d2032cca" targetNamespace="http://schemas.microsoft.com/office/2006/metadata/properties" ma:root="true" ma:fieldsID="e4acb621e3220fd4af1061340394f893"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82a70d51-8b97-44c8-8f82-51a2c7b765f2}" ma:internalName="TaxCatchAll" ma:showField="CatchAllData" ma:web="10f82d48-d04f-4458-b305-75a3b1e5d2f6">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82a70d51-8b97-44c8-8f82-51a2c7b765f2}" ma:internalName="TaxCatchAllLabel" ma:readOnly="true" ma:showField="CatchAllDataLabel" ma:web="10f82d48-d04f-4458-b305-75a3b1e5d2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A0D6D3-35C1-4F02-A3A2-2266929FD5E7}">
  <ds:schemaRefs>
    <ds:schemaRef ds:uri="Microsoft.SharePoint.Taxonomy.ContentTypeSync"/>
  </ds:schemaRefs>
</ds:datastoreItem>
</file>

<file path=customXml/itemProps2.xml><?xml version="1.0" encoding="utf-8"?>
<ds:datastoreItem xmlns:ds="http://schemas.openxmlformats.org/officeDocument/2006/customXml" ds:itemID="{8BC5AFF6-2256-4432-BCB5-EAD4D3113C69}">
  <ds:schemaRefs>
    <ds:schemaRef ds:uri="http://schemas.microsoft.com/sharepoint/v3/contenttype/forms"/>
  </ds:schemaRefs>
</ds:datastoreItem>
</file>

<file path=customXml/itemProps3.xml><?xml version="1.0" encoding="utf-8"?>
<ds:datastoreItem xmlns:ds="http://schemas.openxmlformats.org/officeDocument/2006/customXml" ds:itemID="{4353983E-5E6A-4E81-A6B7-B5377447C5EC}">
  <ds:schemaRefs>
    <ds:schemaRef ds:uri="http://schemas.microsoft.com/office/2006/metadata/properties"/>
    <ds:schemaRef ds:uri="http://schemas.microsoft.com/office/infopath/2007/PartnerControls"/>
    <ds:schemaRef ds:uri="e4664c3e-f049-4574-bd7d-7499d2032cca"/>
  </ds:schemaRefs>
</ds:datastoreItem>
</file>

<file path=customXml/itemProps4.xml><?xml version="1.0" encoding="utf-8"?>
<ds:datastoreItem xmlns:ds="http://schemas.openxmlformats.org/officeDocument/2006/customXml" ds:itemID="{4929AA59-1ABA-4FEF-A0DA-BB50B535A6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30</TotalTime>
  <Pages>2</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Bidder Q &amp; A Template</vt:lpstr>
    </vt:vector>
  </TitlesOfParts>
  <Company>State of Michigan</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Bidder Q &amp; A Template</dc:title>
  <dc:subject>Bidder Q&amp; A Template</dc:subject>
  <dc:creator>DTMB</dc:creator>
  <cp:keywords>Questions and Answers, Q&amp;A</cp:keywords>
  <dc:description/>
  <cp:lastModifiedBy>Williamsen, Jennifer (DHHS)</cp:lastModifiedBy>
  <cp:revision>13</cp:revision>
  <cp:lastPrinted>2018-05-01T20:35:00Z</cp:lastPrinted>
  <dcterms:created xsi:type="dcterms:W3CDTF">2026-04-21T12:58:00Z</dcterms:created>
  <dcterms:modified xsi:type="dcterms:W3CDTF">2026-04-23T12:16:00Z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0x010100D80FC88A48A3EA4889EF01C87FCFD42A00FD105D4FF1C0B04EBBC6E9180B20B501</vt:lpwstr>
  </property>
  <property fmtid="{D5CDD505-2E9C-101B-9397-08002B2CF9AE}" pid="3" name="Content Audience">
    <vt:lpwstr>1;#All Employees|6bc884fa-9dfb-49ce-af07-824c4a8a1ac0</vt:lpwstr>
  </property>
  <property fmtid="{D5CDD505-2E9C-101B-9397-08002B2CF9AE}" pid="4" name="Topic Keyword">
    <vt:lpwstr>81;#Forms and Templates|4fb3848f-ffeb-40be-a8dd-b838de261f7f;#28;#Competitive Proof of Concept (CPC)|e3ccedd5-d174-4b8d-856a-cd612ca9d248;#23;#Request for Information (RFI)|1981d1bd-89b1-4c54-8dd6-2bbcb6f9c4f3;#24;#Request for Proposal (RFP)|7ea4685b-331b-44d7-a9a9-6b180e358369;#27;#Direct Solicitation (DS)|d2b6f50b-5169-454c-b91c-9f53bfae8b38;#32;#IT Purchases|7d17b61f-5819-490a-ba95-8fb05bda89f8;#72;#Vendor Questions and Answer Period|b7df5cef-dd6a-43ec-b3ad-841277c5cdf2</vt:lpwstr>
  </property>
  <property fmtid="{D5CDD505-2E9C-101B-9397-08002B2CF9AE}" pid="5" name="Type Keyword">
    <vt:lpwstr>94;#Template|e539783f-af07-412f-87c2-3668423b470a</vt:lpwstr>
  </property>
  <property fmtid="{D5CDD505-2E9C-101B-9397-08002B2CF9AE}" pid="6" name="Order">
    <vt:r8>136600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AuthorIds_UIVersion_4096">
    <vt:lpwstr>5605</vt:lpwstr>
  </property>
  <property fmtid="{D5CDD505-2E9C-101B-9397-08002B2CF9AE}" pid="12" name="MSIP_Label_3a2fed65-62e7-46ea-af74-187e0c17143a_Enabled">
    <vt:lpwstr>true</vt:lpwstr>
  </property>
  <property fmtid="{D5CDD505-2E9C-101B-9397-08002B2CF9AE}" pid="13" name="MSIP_Label_3a2fed65-62e7-46ea-af74-187e0c17143a_SetDate">
    <vt:lpwstr>2021-04-03T00:59:42Z</vt:lpwstr>
  </property>
  <property fmtid="{D5CDD505-2E9C-101B-9397-08002B2CF9AE}" pid="14" name="MSIP_Label_3a2fed65-62e7-46ea-af74-187e0c17143a_Method">
    <vt:lpwstr>Privileged</vt:lpwstr>
  </property>
  <property fmtid="{D5CDD505-2E9C-101B-9397-08002B2CF9AE}" pid="15" name="MSIP_Label_3a2fed65-62e7-46ea-af74-187e0c17143a_Name">
    <vt:lpwstr>3a2fed65-62e7-46ea-af74-187e0c17143a</vt:lpwstr>
  </property>
  <property fmtid="{D5CDD505-2E9C-101B-9397-08002B2CF9AE}" pid="16" name="MSIP_Label_3a2fed65-62e7-46ea-af74-187e0c17143a_SiteId">
    <vt:lpwstr>d5fb7087-3777-42ad-966a-892ef47225d1</vt:lpwstr>
  </property>
  <property fmtid="{D5CDD505-2E9C-101B-9397-08002B2CF9AE}" pid="17" name="MSIP_Label_3a2fed65-62e7-46ea-af74-187e0c17143a_ActionId">
    <vt:lpwstr>2d3d5272-8982-47a4-98e6-019bbcfdef90</vt:lpwstr>
  </property>
  <property fmtid="{D5CDD505-2E9C-101B-9397-08002B2CF9AE}" pid="18" name="MSIP_Label_3a2fed65-62e7-46ea-af74-187e0c17143a_ContentBits">
    <vt:lpwstr>0</vt:lpwstr>
  </property>
  <property fmtid="{D5CDD505-2E9C-101B-9397-08002B2CF9AE}" pid="19" name="URL">
    <vt:lpwstr/>
  </property>
  <property fmtid="{D5CDD505-2E9C-101B-9397-08002B2CF9AE}" pid="20" name="_ExtendedDescription">
    <vt:lpwstr/>
  </property>
  <property fmtid="{D5CDD505-2E9C-101B-9397-08002B2CF9AE}" pid="21" name="TriggerFlowInfo">
    <vt:lpwstr/>
  </property>
</Properties>
</file>